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spacing w:beforeLines="0" w:afterLines="0"/>
        <w:jc w:val="left"/>
        <w:rPr>
          <w:rFonts w:hint="eastAsia"/>
          <w:sz w:val="28"/>
          <w:szCs w:val="28"/>
          <w:lang w:eastAsia="zh-CN"/>
        </w:rPr>
      </w:pPr>
    </w:p>
    <w:p>
      <w:pPr>
        <w:spacing w:beforeLines="0" w:afterLine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附件一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spacing w:beforeLines="0" w:afterLines="0"/>
        <w:jc w:val="center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  <w:lang w:eastAsia="zh-CN"/>
        </w:rPr>
        <w:t>合同能源管理服务企业备案</w:t>
      </w:r>
      <w:r>
        <w:rPr>
          <w:rFonts w:hint="eastAsia" w:ascii="仿宋" w:hAnsi="仿宋" w:eastAsia="仿宋"/>
          <w:sz w:val="36"/>
        </w:rPr>
        <w:t>管理办法</w:t>
      </w:r>
    </w:p>
    <w:p>
      <w:pPr>
        <w:spacing w:beforeLines="0" w:afterLines="0"/>
        <w:jc w:val="center"/>
        <w:rPr>
          <w:rFonts w:hint="eastAsia" w:ascii="仿宋" w:hAnsi="仿宋" w:eastAsia="仿宋"/>
          <w:sz w:val="36"/>
        </w:rPr>
      </w:pP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第一条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>为充分发挥行业协会的自律作用，维护企业间的公平竞争和保护行业正当利益，引导企业提高生产质量，促进</w:t>
      </w:r>
      <w:r>
        <w:rPr>
          <w:rFonts w:hint="eastAsia" w:ascii="仿宋" w:hAnsi="仿宋" w:eastAsia="仿宋"/>
          <w:sz w:val="28"/>
          <w:lang w:eastAsia="zh-CN"/>
        </w:rPr>
        <w:t>合同能源管理服务</w:t>
      </w:r>
      <w:r>
        <w:rPr>
          <w:rFonts w:hint="eastAsia" w:ascii="仿宋" w:hAnsi="仿宋" w:eastAsia="仿宋"/>
          <w:sz w:val="28"/>
        </w:rPr>
        <w:t>行业的健康发展，制定本办法。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第二条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>在本会备案的</w:t>
      </w:r>
      <w:r>
        <w:rPr>
          <w:rFonts w:hint="eastAsia" w:ascii="仿宋" w:hAnsi="仿宋" w:eastAsia="仿宋"/>
          <w:sz w:val="28"/>
          <w:lang w:eastAsia="zh-CN"/>
        </w:rPr>
        <w:t>合同能源管理服务</w:t>
      </w:r>
      <w:r>
        <w:rPr>
          <w:rFonts w:hint="eastAsia" w:ascii="仿宋" w:hAnsi="仿宋" w:eastAsia="仿宋"/>
          <w:sz w:val="28"/>
        </w:rPr>
        <w:t>企业，适用本办法。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第三条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广州市建筑节能科技协会专家</w:t>
      </w:r>
      <w:r>
        <w:rPr>
          <w:rFonts w:hint="eastAsia" w:ascii="仿宋" w:hAnsi="仿宋" w:eastAsia="仿宋"/>
          <w:sz w:val="28"/>
        </w:rPr>
        <w:t>委员会（以下简称：</w:t>
      </w:r>
      <w:r>
        <w:rPr>
          <w:rFonts w:hint="eastAsia" w:ascii="仿宋" w:hAnsi="仿宋" w:eastAsia="仿宋"/>
          <w:sz w:val="28"/>
          <w:lang w:eastAsia="zh-CN"/>
        </w:rPr>
        <w:t>专委会</w:t>
      </w:r>
      <w:r>
        <w:rPr>
          <w:rFonts w:hint="eastAsia" w:ascii="仿宋" w:hAnsi="仿宋" w:eastAsia="仿宋"/>
          <w:sz w:val="28"/>
        </w:rPr>
        <w:t>）暂受理本协会会员单位的</w:t>
      </w:r>
      <w:r>
        <w:rPr>
          <w:rFonts w:hint="eastAsia" w:ascii="仿宋" w:hAnsi="仿宋" w:eastAsia="仿宋"/>
          <w:sz w:val="28"/>
          <w:lang w:eastAsia="zh-CN"/>
        </w:rPr>
        <w:t>合同能源管理服务企业</w:t>
      </w:r>
      <w:r>
        <w:rPr>
          <w:rFonts w:hint="eastAsia" w:ascii="仿宋" w:hAnsi="仿宋" w:eastAsia="仿宋"/>
          <w:sz w:val="28"/>
        </w:rPr>
        <w:t>备案和管理工作。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第四条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>企业按照其拥有的资信、人员、技术水平和业绩等条件申请，经审核合格，由</w:t>
      </w:r>
      <w:r>
        <w:rPr>
          <w:rFonts w:hint="eastAsia" w:ascii="仿宋" w:hAnsi="仿宋" w:eastAsia="仿宋"/>
          <w:sz w:val="28"/>
          <w:lang w:eastAsia="zh-CN"/>
        </w:rPr>
        <w:t>协会</w:t>
      </w:r>
      <w:r>
        <w:rPr>
          <w:rFonts w:hint="eastAsia" w:ascii="仿宋" w:hAnsi="仿宋" w:eastAsia="仿宋"/>
          <w:sz w:val="28"/>
        </w:rPr>
        <w:t>颁发相应证书。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第五条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合同能源管理服务企业</w:t>
      </w:r>
      <w:r>
        <w:rPr>
          <w:rFonts w:hint="eastAsia" w:ascii="仿宋" w:hAnsi="仿宋" w:eastAsia="仿宋"/>
          <w:sz w:val="28"/>
        </w:rPr>
        <w:t>申请备案应当提供下列资料：</w:t>
      </w: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(一)</w:t>
      </w:r>
      <w:r>
        <w:rPr>
          <w:rFonts w:hint="eastAsia" w:ascii="仿宋" w:hAnsi="仿宋" w:eastAsia="仿宋"/>
          <w:sz w:val="28"/>
          <w:lang w:eastAsia="zh-CN"/>
        </w:rPr>
        <w:t>合同能源管理服务企业</w:t>
      </w:r>
      <w:r>
        <w:rPr>
          <w:rFonts w:hint="eastAsia" w:ascii="仿宋" w:hAnsi="仿宋" w:eastAsia="仿宋"/>
          <w:sz w:val="28"/>
        </w:rPr>
        <w:t>备案登记表(一式二份)；</w:t>
      </w: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(二)企业法人营业执照复印件；</w:t>
      </w: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>（三）企业资质证明（提供复印件）；</w:t>
      </w: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>（四）企业业绩证明（提供复印件）；</w:t>
      </w: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(</w:t>
      </w:r>
      <w:r>
        <w:rPr>
          <w:rFonts w:hint="eastAsia" w:ascii="仿宋" w:hAnsi="仿宋" w:eastAsia="仿宋"/>
          <w:sz w:val="28"/>
          <w:lang w:eastAsia="zh-CN"/>
        </w:rPr>
        <w:t>五</w:t>
      </w:r>
      <w:r>
        <w:rPr>
          <w:rFonts w:hint="eastAsia" w:ascii="仿宋" w:hAnsi="仿宋" w:eastAsia="仿宋"/>
          <w:sz w:val="28"/>
        </w:rPr>
        <w:t>)企业主要技术人员个人资料（包括学历证明、职称证书、注册证、社保证明等）复印件；</w:t>
      </w: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(</w:t>
      </w:r>
      <w:r>
        <w:rPr>
          <w:rFonts w:hint="eastAsia" w:ascii="仿宋" w:hAnsi="仿宋" w:eastAsia="仿宋"/>
          <w:sz w:val="28"/>
          <w:lang w:eastAsia="zh-CN"/>
        </w:rPr>
        <w:t>六</w:t>
      </w:r>
      <w:r>
        <w:rPr>
          <w:rFonts w:hint="eastAsia" w:ascii="仿宋" w:hAnsi="仿宋" w:eastAsia="仿宋"/>
          <w:sz w:val="28"/>
        </w:rPr>
        <w:t>)办公场地证明</w:t>
      </w:r>
      <w:r>
        <w:rPr>
          <w:rFonts w:hint="eastAsia" w:ascii="仿宋" w:hAnsi="仿宋" w:eastAsia="仿宋"/>
          <w:sz w:val="28"/>
          <w:lang w:eastAsia="zh-CN"/>
        </w:rPr>
        <w:t>；</w:t>
      </w:r>
    </w:p>
    <w:p>
      <w:pPr>
        <w:spacing w:beforeLines="0" w:afterLines="0"/>
        <w:ind w:firstLine="560" w:firstLineChars="200"/>
        <w:jc w:val="left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>（七）其他能证明企业信誉和实力的材料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以上相关材料需加盖本单位公章</w:t>
      </w:r>
      <w:r>
        <w:rPr>
          <w:rFonts w:hint="eastAsia" w:ascii="仿宋" w:hAnsi="仿宋" w:eastAsia="仿宋"/>
          <w:sz w:val="28"/>
          <w:lang w:eastAsia="zh-CN"/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第六条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协会专委会</w:t>
      </w:r>
      <w:r>
        <w:rPr>
          <w:rFonts w:hint="eastAsia" w:ascii="仿宋" w:hAnsi="仿宋" w:eastAsia="仿宋"/>
          <w:sz w:val="28"/>
        </w:rPr>
        <w:t>负责备案企业的受理和审核；根据需要组织专家组进行复核，对争议较大的企业现场实地核查。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第七条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备案</w:t>
      </w:r>
      <w:r>
        <w:rPr>
          <w:rFonts w:hint="eastAsia" w:ascii="仿宋" w:hAnsi="仿宋" w:eastAsia="仿宋"/>
          <w:sz w:val="28"/>
        </w:rPr>
        <w:t>企业如发生单位名称、法定代表人变化的，应当办理备案变更。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第八条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协会</w:t>
      </w:r>
      <w:r>
        <w:rPr>
          <w:rFonts w:hint="eastAsia" w:ascii="仿宋" w:hAnsi="仿宋" w:eastAsia="仿宋"/>
          <w:sz w:val="28"/>
        </w:rPr>
        <w:t>在工作日随时受理申请，并在自收到符合本办法规定的材料之日起30个工作日内予以备案，出具《</w:t>
      </w:r>
      <w:r>
        <w:rPr>
          <w:rFonts w:hint="eastAsia" w:ascii="仿宋" w:hAnsi="仿宋" w:eastAsia="仿宋"/>
          <w:sz w:val="28"/>
          <w:lang w:eastAsia="zh-CN"/>
        </w:rPr>
        <w:t>广州市建筑节能科技协会合同能源管理服务</w:t>
      </w:r>
      <w:r>
        <w:rPr>
          <w:rFonts w:hint="eastAsia" w:ascii="仿宋" w:hAnsi="仿宋" w:eastAsia="仿宋"/>
          <w:sz w:val="28"/>
        </w:rPr>
        <w:t>企业备案证书》（下简称备案证书）。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第九条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>获得备案证书的企业，将在协会官方网站</w:t>
      </w:r>
      <w:r>
        <w:rPr>
          <w:rFonts w:hint="eastAsia" w:ascii="仿宋" w:hAnsi="仿宋" w:eastAsia="仿宋"/>
          <w:sz w:val="28"/>
          <w:lang w:eastAsia="zh-CN"/>
        </w:rPr>
        <w:t>和公众号</w:t>
      </w:r>
      <w:r>
        <w:rPr>
          <w:rFonts w:hint="eastAsia" w:ascii="仿宋" w:hAnsi="仿宋" w:eastAsia="仿宋"/>
          <w:sz w:val="28"/>
        </w:rPr>
        <w:t>上向社会公开，方便公众查阅。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第十条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>备案有效期为</w:t>
      </w:r>
      <w:r>
        <w:rPr>
          <w:rFonts w:hint="eastAsia" w:ascii="仿宋" w:hAnsi="仿宋" w:eastAsia="仿宋"/>
          <w:sz w:val="28"/>
          <w:lang w:eastAsia="zh-CN"/>
        </w:rPr>
        <w:t>三</w:t>
      </w:r>
      <w:r>
        <w:rPr>
          <w:rFonts w:hint="eastAsia" w:ascii="仿宋" w:hAnsi="仿宋" w:eastAsia="仿宋"/>
          <w:sz w:val="28"/>
        </w:rPr>
        <w:t>年，有效期届满延期应重新提交相关资料进行备案。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第十一条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>有下列情形之一的，</w:t>
      </w:r>
      <w:r>
        <w:rPr>
          <w:rFonts w:hint="eastAsia" w:ascii="仿宋" w:hAnsi="仿宋" w:eastAsia="仿宋"/>
          <w:sz w:val="28"/>
          <w:lang w:eastAsia="zh-CN"/>
        </w:rPr>
        <w:t>应予以注销备案</w:t>
      </w:r>
      <w:r>
        <w:rPr>
          <w:rFonts w:hint="eastAsia" w:ascii="仿宋" w:hAnsi="仿宋" w:eastAsia="仿宋"/>
          <w:sz w:val="28"/>
        </w:rPr>
        <w:t>：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（一）企业依法歇业或因破产、倒闭、被依法终止的；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（二）证书有效期满未申请延续的；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（</w:t>
      </w:r>
      <w:r>
        <w:rPr>
          <w:rFonts w:hint="eastAsia" w:ascii="仿宋" w:hAnsi="仿宋" w:eastAsia="仿宋"/>
          <w:sz w:val="28"/>
          <w:lang w:eastAsia="zh-CN"/>
        </w:rPr>
        <w:t>三</w:t>
      </w:r>
      <w:r>
        <w:rPr>
          <w:rFonts w:hint="eastAsia" w:ascii="仿宋" w:hAnsi="仿宋" w:eastAsia="仿宋"/>
          <w:sz w:val="28"/>
        </w:rPr>
        <w:t>）严重违反行业自律公约的</w:t>
      </w:r>
      <w:r>
        <w:rPr>
          <w:rFonts w:hint="eastAsia" w:ascii="仿宋" w:hAnsi="仿宋" w:eastAsia="仿宋"/>
          <w:sz w:val="28"/>
          <w:lang w:eastAsia="zh-CN"/>
        </w:rPr>
        <w:t>；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（</w:t>
      </w:r>
      <w:r>
        <w:rPr>
          <w:rFonts w:hint="eastAsia" w:ascii="仿宋" w:hAnsi="仿宋" w:eastAsia="仿宋"/>
          <w:sz w:val="28"/>
          <w:lang w:eastAsia="zh-CN"/>
        </w:rPr>
        <w:t>四</w:t>
      </w:r>
      <w:r>
        <w:rPr>
          <w:rFonts w:hint="eastAsia" w:ascii="仿宋" w:hAnsi="仿宋" w:eastAsia="仿宋"/>
          <w:sz w:val="28"/>
        </w:rPr>
        <w:t>）</w:t>
      </w:r>
      <w:r>
        <w:rPr>
          <w:rFonts w:hint="eastAsia" w:ascii="仿宋" w:hAnsi="仿宋" w:eastAsia="仿宋"/>
          <w:sz w:val="28"/>
          <w:lang w:eastAsia="zh-CN"/>
        </w:rPr>
        <w:t>被列入行业或政府失信名单的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第十二条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>企业必须签署《行业自律公约》，并严格按照公约进行市场行为。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第十三条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>本办法由</w:t>
      </w:r>
      <w:r>
        <w:rPr>
          <w:rFonts w:hint="eastAsia" w:ascii="仿宋" w:hAnsi="仿宋" w:eastAsia="仿宋"/>
          <w:sz w:val="28"/>
          <w:lang w:eastAsia="zh-CN"/>
        </w:rPr>
        <w:t>广州市建筑节能科技协会</w:t>
      </w:r>
      <w:r>
        <w:rPr>
          <w:rFonts w:hint="eastAsia" w:ascii="仿宋" w:hAnsi="仿宋" w:eastAsia="仿宋"/>
          <w:sz w:val="28"/>
        </w:rPr>
        <w:t>负责解释。</w:t>
      </w:r>
    </w:p>
    <w:p>
      <w:pPr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第十四条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>本办法自批准之日起施行。</w:t>
      </w:r>
    </w:p>
    <w:p>
      <w:pPr>
        <w:wordWrap/>
        <w:ind w:left="1120" w:right="584" w:hanging="1120" w:hangingChars="400"/>
        <w:jc w:val="left"/>
        <w:rPr>
          <w:sz w:val="36"/>
        </w:rPr>
      </w:pPr>
      <w:r>
        <w:rPr>
          <w:rFonts w:hint="eastAsia" w:ascii="仿宋" w:hAnsi="仿宋" w:eastAsia="仿宋"/>
          <w:sz w:val="28"/>
        </w:rPr>
        <w:t>第十五条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>证书样式</w:t>
      </w:r>
      <w:r>
        <w:rPr>
          <w:sz w:val="36"/>
        </w:rPr>
        <mc:AlternateContent>
          <mc:Choice Requires="wps">
            <w:drawing>
              <wp:inline distT="0" distB="0" distL="114300" distR="114300">
                <wp:extent cx="4077970" cy="2190750"/>
                <wp:effectExtent l="4445" t="5080" r="17145" b="1397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宋体" w:hAnsi="宋体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6"/>
                                <w:lang w:eastAsia="zh-CN"/>
                              </w:rPr>
                              <w:t>广州市</w:t>
                            </w:r>
                            <w:r>
                              <w:rPr>
                                <w:rFonts w:hint="eastAsia" w:ascii="宋体" w:hAnsi="宋体" w:eastAsia="宋体"/>
                                <w:sz w:val="36"/>
                              </w:rPr>
                              <w:t>建筑节能</w:t>
                            </w:r>
                            <w:r>
                              <w:rPr>
                                <w:rFonts w:hint="eastAsia" w:ascii="宋体" w:hAnsi="宋体"/>
                                <w:sz w:val="36"/>
                                <w:lang w:eastAsia="zh-CN"/>
                              </w:rPr>
                              <w:t>科技协会合同能源管理服务企业</w:t>
                            </w: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宋体" w:hAnsi="宋体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6"/>
                                <w:lang w:eastAsia="zh-CN"/>
                              </w:rPr>
                              <w:t>备案证书</w:t>
                            </w:r>
                          </w:p>
                          <w:p>
                            <w:pPr>
                              <w:spacing w:beforeLines="0" w:afterLines="0"/>
                              <w:jc w:val="left"/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单位名称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  <w:lang w:eastAsia="zh-CN"/>
                              </w:rPr>
                              <w:t>：广州市</w:t>
                            </w:r>
                            <w:r>
                              <w:rPr>
                                <w:rFonts w:hint="eastAsia" w:ascii="Calibri" w:hAnsi="Calibri" w:eastAsia="Calibri"/>
                                <w:sz w:val="28"/>
                                <w:szCs w:val="28"/>
                              </w:rPr>
                              <w:t>*******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有限公司</w:t>
                            </w:r>
                          </w:p>
                          <w:p>
                            <w:pPr>
                              <w:spacing w:beforeLines="0" w:afterLines="0"/>
                              <w:jc w:val="left"/>
                              <w:rPr>
                                <w:rFonts w:hint="eastAsia" w:ascii="Calibri" w:hAnsi="Calibri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备案编号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  <w:lang w:eastAsia="zh-CN"/>
                              </w:rPr>
                              <w:t>：穗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建节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  <w:lang w:eastAsia="zh-CN"/>
                              </w:rPr>
                              <w:t>协合同能源管理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备</w:t>
                            </w:r>
                            <w:r>
                              <w:rPr>
                                <w:rFonts w:hint="eastAsia" w:ascii="Calibri" w:hAnsi="Calibri" w:eastAsia="Calibri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Calibri" w:hAnsi="Calibri" w:eastAsia="Calibri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spacing w:beforeLines="0" w:afterLines="0"/>
                              <w:jc w:val="left"/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有效期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>
                            <w:pPr>
                              <w:spacing w:beforeLines="0" w:afterLines="0" w:line="240" w:lineRule="auto"/>
                              <w:jc w:val="center"/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902335" cy="819785"/>
                                  <wp:effectExtent l="0" t="0" r="12065" b="3175"/>
                                  <wp:docPr id="2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33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  <w:lang w:eastAsia="zh-CN"/>
                              </w:rPr>
                              <w:t>广州市建筑节能科技协会</w:t>
                            </w:r>
                          </w:p>
                          <w:p>
                            <w:pPr>
                              <w:spacing w:beforeLines="0" w:afterLines="0" w:line="240" w:lineRule="auto"/>
                              <w:jc w:val="center"/>
                              <w:rPr>
                                <w:rFonts w:hint="default" w:ascii="宋体" w:hAnsi="宋体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2023年4月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72.5pt;width:321.1pt;" fillcolor="#FFFFFF" filled="t" stroked="t" coordsize="21600,21600" o:gfxdata="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IdXXe1QAAAAUBAAAPAAAAAAAAAAEAIAAAACIAAABkcnMvZG93&#10;bnJldi54bWxQSwECFAAUAAAACACHTuJAd5VH/wMCAAAqBAAADgAAAAAAAAABACAAAAAkAQAAZHJz&#10;L2Uyb0RvYy54bWxQSwUGAAAAAAYABgBZAQAAm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宋体" w:hAnsi="宋体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36"/>
                          <w:lang w:eastAsia="zh-CN"/>
                        </w:rPr>
                        <w:t>广州市</w:t>
                      </w:r>
                      <w:r>
                        <w:rPr>
                          <w:rFonts w:hint="eastAsia" w:ascii="宋体" w:hAnsi="宋体" w:eastAsia="宋体"/>
                          <w:sz w:val="36"/>
                        </w:rPr>
                        <w:t>建筑节能</w:t>
                      </w:r>
                      <w:r>
                        <w:rPr>
                          <w:rFonts w:hint="eastAsia" w:ascii="宋体" w:hAnsi="宋体"/>
                          <w:sz w:val="36"/>
                          <w:lang w:eastAsia="zh-CN"/>
                        </w:rPr>
                        <w:t>科技协会合同能源管理服务企业</w:t>
                      </w: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eastAsia" w:ascii="宋体" w:hAnsi="宋体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36"/>
                          <w:lang w:eastAsia="zh-CN"/>
                        </w:rPr>
                        <w:t>备案证书</w:t>
                      </w:r>
                    </w:p>
                    <w:p>
                      <w:pPr>
                        <w:spacing w:beforeLines="0" w:afterLines="0"/>
                        <w:jc w:val="left"/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单位名称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：广州市</w:t>
                      </w:r>
                      <w:r>
                        <w:rPr>
                          <w:rFonts w:hint="eastAsia" w:ascii="Calibri" w:hAnsi="Calibri" w:eastAsia="Calibri"/>
                          <w:sz w:val="28"/>
                          <w:szCs w:val="28"/>
                        </w:rPr>
                        <w:t>*******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有限公司</w:t>
                      </w:r>
                    </w:p>
                    <w:p>
                      <w:pPr>
                        <w:spacing w:beforeLines="0" w:afterLines="0"/>
                        <w:jc w:val="left"/>
                        <w:rPr>
                          <w:rFonts w:hint="eastAsia" w:ascii="Calibri" w:hAnsi="Calibri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备案编号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：穗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建节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协合同能源管理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备</w:t>
                      </w:r>
                      <w:r>
                        <w:rPr>
                          <w:rFonts w:hint="eastAsia" w:ascii="Calibri" w:hAnsi="Calibri" w:eastAsia="Calibri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Calibri" w:hAnsi="Calibri" w:eastAsia="Calibri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spacing w:beforeLines="0" w:afterLines="0"/>
                        <w:jc w:val="left"/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有效期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年</w:t>
                      </w:r>
                    </w:p>
                    <w:p>
                      <w:pPr>
                        <w:spacing w:beforeLines="0" w:afterLines="0" w:line="240" w:lineRule="auto"/>
                        <w:jc w:val="center"/>
                        <w:rPr>
                          <w:rFonts w:hint="eastAsia" w:ascii="宋体" w:hAnsi="宋体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902335" cy="819785"/>
                            <wp:effectExtent l="0" t="0" r="12065" b="3175"/>
                            <wp:docPr id="2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335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  <w:lang w:eastAsia="zh-CN"/>
                        </w:rPr>
                        <w:t>广州市建筑节能科技协会</w:t>
                      </w:r>
                    </w:p>
                    <w:p>
                      <w:pPr>
                        <w:spacing w:beforeLines="0" w:afterLines="0" w:line="240" w:lineRule="auto"/>
                        <w:jc w:val="center"/>
                        <w:rPr>
                          <w:rFonts w:hint="default" w:ascii="宋体" w:hAnsi="宋体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val="en-US" w:eastAsia="zh-CN"/>
                        </w:rPr>
                        <w:t xml:space="preserve">                       2023年4月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sz w:val="36"/>
        </w:rPr>
        <w:br w:type="page"/>
      </w:r>
    </w:p>
    <w:p>
      <w:pPr>
        <w:wordWrap/>
        <w:ind w:left="1120" w:right="584" w:hanging="1120" w:hangingChars="4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附件二</w:t>
      </w:r>
    </w:p>
    <w:p>
      <w:pPr>
        <w:wordWrap w:val="0"/>
        <w:ind w:right="584"/>
        <w:jc w:val="right"/>
        <w:rPr>
          <w:sz w:val="30"/>
          <w:u w:val="single"/>
        </w:rPr>
      </w:pPr>
      <w:r>
        <w:rPr>
          <w:rFonts w:hint="eastAsia"/>
          <w:b/>
          <w:bCs/>
          <w:sz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</w:rPr>
        <w:t>备案编号</w:t>
      </w:r>
      <w:r>
        <w:rPr>
          <w:rFonts w:hint="eastAsia"/>
          <w:sz w:val="30"/>
        </w:rPr>
        <w:t>：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号</w:t>
      </w:r>
    </w:p>
    <w:p>
      <w:pPr>
        <w:rPr>
          <w:rFonts w:hint="eastAsia" w:ascii="仿宋_GB2312"/>
        </w:rPr>
      </w:pPr>
    </w:p>
    <w:p/>
    <w:p/>
    <w:p>
      <w:pPr>
        <w:jc w:val="distribute"/>
        <w:rPr>
          <w:rFonts w:eastAsia="方正大标宋简体"/>
          <w:sz w:val="52"/>
          <w:szCs w:val="52"/>
        </w:rPr>
      </w:pPr>
      <w:r>
        <w:rPr>
          <w:rFonts w:hint="eastAsia" w:eastAsia="方正大标宋简体"/>
          <w:sz w:val="52"/>
          <w:szCs w:val="52"/>
          <w:lang w:eastAsia="zh-CN"/>
        </w:rPr>
        <w:t>合同能源管理服务</w:t>
      </w:r>
      <w:r>
        <w:rPr>
          <w:rFonts w:hint="eastAsia" w:eastAsia="方正大标宋简体"/>
          <w:sz w:val="52"/>
          <w:szCs w:val="52"/>
        </w:rPr>
        <w:t>企业</w:t>
      </w:r>
    </w:p>
    <w:p>
      <w:pPr>
        <w:jc w:val="center"/>
        <w:rPr>
          <w:rFonts w:eastAsia="方正大标宋简体"/>
          <w:sz w:val="52"/>
        </w:rPr>
      </w:pPr>
      <w:r>
        <w:rPr>
          <w:rFonts w:hint="eastAsia" w:eastAsia="方正大标宋简体"/>
          <w:sz w:val="52"/>
          <w:szCs w:val="52"/>
        </w:rPr>
        <w:t xml:space="preserve">  备  案 </w:t>
      </w:r>
      <w:r>
        <w:rPr>
          <w:rFonts w:hint="eastAsia" w:eastAsia="方正大标宋简体"/>
          <w:sz w:val="52"/>
          <w:szCs w:val="52"/>
          <w:lang w:val="en-US" w:eastAsia="zh-CN"/>
        </w:rPr>
        <w:t xml:space="preserve"> </w:t>
      </w:r>
      <w:r>
        <w:rPr>
          <w:rFonts w:hint="eastAsia" w:eastAsia="方正大标宋简体"/>
          <w:sz w:val="52"/>
          <w:szCs w:val="52"/>
        </w:rPr>
        <w:t xml:space="preserve">登  记 </w:t>
      </w:r>
      <w:r>
        <w:rPr>
          <w:rFonts w:hint="eastAsia" w:eastAsia="方正大标宋简体"/>
          <w:sz w:val="52"/>
          <w:szCs w:val="52"/>
          <w:lang w:val="en-US" w:eastAsia="zh-CN"/>
        </w:rPr>
        <w:t xml:space="preserve"> </w:t>
      </w:r>
      <w:r>
        <w:rPr>
          <w:rFonts w:hint="eastAsia" w:eastAsia="方正大标宋简体"/>
          <w:sz w:val="52"/>
          <w:szCs w:val="52"/>
        </w:rPr>
        <w:t>表</w:t>
      </w:r>
    </w:p>
    <w:p/>
    <w:p/>
    <w:p/>
    <w:p/>
    <w:p/>
    <w:p/>
    <w:p/>
    <w:p/>
    <w:p/>
    <w:p/>
    <w:p/>
    <w:p/>
    <w:p/>
    <w:p/>
    <w:p/>
    <w:p/>
    <w:p>
      <w:pPr>
        <w:spacing w:line="720" w:lineRule="auto"/>
        <w:ind w:firstLine="900" w:firstLineChars="25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单位</w:t>
      </w:r>
      <w:r>
        <w:rPr>
          <w:rFonts w:hint="eastAsia"/>
          <w:spacing w:val="18"/>
          <w:sz w:val="36"/>
        </w:rPr>
        <w:t>名称（章</w:t>
      </w:r>
      <w:r>
        <w:rPr>
          <w:rFonts w:hint="eastAsia"/>
          <w:sz w:val="36"/>
        </w:rPr>
        <w:t>）：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    </w:t>
      </w:r>
    </w:p>
    <w:p>
      <w:pPr>
        <w:spacing w:line="720" w:lineRule="auto"/>
        <w:ind w:firstLine="900" w:firstLineChars="250"/>
        <w:rPr>
          <w:sz w:val="36"/>
          <w:u w:val="single"/>
        </w:rPr>
      </w:pPr>
      <w:r>
        <w:rPr>
          <w:rFonts w:hint="eastAsia"/>
          <w:sz w:val="36"/>
        </w:rPr>
        <w:t>单位法人：</w:t>
      </w:r>
      <w:r>
        <w:rPr>
          <w:sz w:val="36"/>
          <w:u w:val="single"/>
        </w:rPr>
        <w:t xml:space="preserve">              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</w:t>
      </w:r>
      <w:r>
        <w:rPr>
          <w:rFonts w:hint="eastAsia"/>
          <w:sz w:val="36"/>
          <w:u w:val="single"/>
        </w:rPr>
        <w:t xml:space="preserve">    </w:t>
      </w:r>
    </w:p>
    <w:p>
      <w:pPr>
        <w:spacing w:line="720" w:lineRule="auto"/>
        <w:rPr>
          <w:sz w:val="36"/>
          <w:u w:val="single"/>
        </w:rPr>
      </w:pPr>
      <w:r>
        <w:rPr>
          <w:sz w:val="36"/>
        </w:rPr>
        <w:t xml:space="preserve">   </w:t>
      </w:r>
      <w:r>
        <w:rPr>
          <w:rFonts w:hint="eastAsia"/>
          <w:sz w:val="36"/>
        </w:rPr>
        <w:t xml:space="preserve"> </w:t>
      </w:r>
      <w:r>
        <w:rPr>
          <w:sz w:val="36"/>
        </w:rPr>
        <w:t xml:space="preserve"> </w:t>
      </w:r>
      <w:r>
        <w:rPr>
          <w:rFonts w:hint="eastAsia"/>
          <w:sz w:val="36"/>
        </w:rPr>
        <w:t>技术负责人：</w:t>
      </w:r>
      <w:r>
        <w:rPr>
          <w:sz w:val="36"/>
          <w:u w:val="single"/>
        </w:rPr>
        <w:t xml:space="preserve">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</w:t>
      </w:r>
      <w:r>
        <w:rPr>
          <w:rFonts w:hint="eastAsia"/>
          <w:sz w:val="36"/>
          <w:u w:val="single"/>
        </w:rPr>
        <w:t xml:space="preserve">    </w:t>
      </w:r>
    </w:p>
    <w:p>
      <w:pPr>
        <w:spacing w:line="720" w:lineRule="auto"/>
        <w:ind w:firstLine="900" w:firstLineChars="250"/>
        <w:rPr>
          <w:sz w:val="36"/>
          <w:u w:val="single"/>
        </w:rPr>
      </w:pPr>
      <w:r>
        <w:rPr>
          <w:rFonts w:hint="eastAsia"/>
          <w:sz w:val="36"/>
        </w:rPr>
        <w:t>填报日期：</w:t>
      </w:r>
      <w:r>
        <w:rPr>
          <w:sz w:val="36"/>
          <w:u w:val="single"/>
        </w:rPr>
        <w:t xml:space="preserve">             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 </w:t>
      </w:r>
      <w:r>
        <w:rPr>
          <w:rFonts w:hint="eastAsia"/>
          <w:sz w:val="36"/>
          <w:u w:val="single"/>
        </w:rPr>
        <w:t xml:space="preserve">    </w:t>
      </w:r>
    </w:p>
    <w:p/>
    <w:p/>
    <w:p>
      <w:pPr>
        <w:pStyle w:val="2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Style w:val="5"/>
          <w:rFonts w:hint="eastAsia" w:ascii="宋体" w:hAnsi="宋体" w:cs="宋体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Style w:val="5"/>
          <w:rFonts w:hint="eastAsia" w:ascii="宋体" w:hAnsi="宋体" w:cs="宋体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Style w:val="5"/>
          <w:rFonts w:hint="eastAsia" w:ascii="宋体" w:hAnsi="宋体" w:cs="宋体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Style w:val="5"/>
          <w:rFonts w:hint="eastAsia" w:ascii="宋体" w:hAnsi="宋体" w:cs="宋体"/>
          <w:sz w:val="44"/>
          <w:szCs w:val="44"/>
          <w:shd w:val="clear" w:color="auto" w:fill="FFFFFF"/>
        </w:rPr>
      </w:pP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45"/>
        <w:gridCol w:w="1298"/>
        <w:gridCol w:w="1440"/>
        <w:gridCol w:w="351"/>
        <w:gridCol w:w="708"/>
        <w:gridCol w:w="742"/>
        <w:gridCol w:w="393"/>
        <w:gridCol w:w="687"/>
        <w:gridCol w:w="52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775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组织机构代码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资质证书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业务范围（与营业执照一致）</w:t>
            </w:r>
          </w:p>
        </w:tc>
        <w:tc>
          <w:tcPr>
            <w:tcW w:w="777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4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129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0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0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单位注册地址</w:t>
            </w:r>
          </w:p>
        </w:tc>
        <w:tc>
          <w:tcPr>
            <w:tcW w:w="453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专业技术人员总数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备案联系人</w:t>
            </w:r>
          </w:p>
        </w:tc>
        <w:tc>
          <w:tcPr>
            <w:tcW w:w="180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eastAsia="zh-CN"/>
              </w:rPr>
              <w:t>合同能源管理服务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项目业绩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3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3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eastAsia="zh-CN"/>
              </w:rPr>
              <w:t>项目概况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  <w:lang w:eastAsia="zh-CN"/>
              </w:rPr>
              <w:t>项目投资额及回报期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9923" w:type="dxa"/>
            <w:gridSpan w:val="11"/>
            <w:noWrap w:val="0"/>
            <w:vAlign w:val="center"/>
          </w:tcPr>
          <w:p>
            <w:pPr>
              <w:tabs>
                <w:tab w:val="left" w:pos="209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广州市建筑节能科技协会审核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tabs>
                <w:tab w:val="left" w:pos="2090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tabs>
                <w:tab w:val="left" w:pos="2090"/>
              </w:tabs>
              <w:snapToGrid w:val="0"/>
              <w:spacing w:line="360" w:lineRule="auto"/>
              <w:ind w:firstLine="2400" w:firstLineChars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 章）</w:t>
            </w:r>
          </w:p>
          <w:p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年   月   日</w:t>
            </w:r>
          </w:p>
        </w:tc>
      </w:tr>
    </w:tbl>
    <w:p>
      <w:pPr>
        <w:tabs>
          <w:tab w:val="left" w:pos="2090"/>
        </w:tabs>
        <w:snapToGrid w:val="0"/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tabs>
          <w:tab w:val="left" w:pos="2090"/>
        </w:tabs>
        <w:snapToGrid w:val="0"/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本表后须附相关证明材料</w:t>
      </w:r>
    </w:p>
    <w:p>
      <w:pPr>
        <w:tabs>
          <w:tab w:val="left" w:pos="2090"/>
        </w:tabs>
        <w:snapToGrid w:val="0"/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wordWrap/>
        <w:ind w:right="584"/>
        <w:jc w:val="left"/>
        <w:rPr>
          <w:rFonts w:hint="eastAsia"/>
          <w:sz w:val="24"/>
          <w:szCs w:val="24"/>
          <w:lang w:eastAsia="zh-CN"/>
        </w:rPr>
      </w:pPr>
    </w:p>
    <w:p>
      <w:pPr>
        <w:wordWrap/>
        <w:ind w:right="584"/>
        <w:jc w:val="left"/>
        <w:rPr>
          <w:rFonts w:hint="eastAsia"/>
          <w:sz w:val="24"/>
          <w:szCs w:val="24"/>
          <w:lang w:eastAsia="zh-CN"/>
        </w:rPr>
      </w:pPr>
    </w:p>
    <w:p>
      <w:pPr>
        <w:wordWrap/>
        <w:ind w:right="584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附件三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Style w:val="5"/>
          <w:rFonts w:hint="eastAsia" w:ascii="宋体" w:hAnsi="宋体" w:cs="宋体"/>
          <w:sz w:val="44"/>
          <w:szCs w:val="44"/>
          <w:shd w:val="clear" w:color="auto" w:fill="FFFFFF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Style w:val="5"/>
          <w:rFonts w:ascii="宋体" w:hAnsi="宋体" w:cs="宋体"/>
          <w:sz w:val="44"/>
          <w:szCs w:val="44"/>
          <w:shd w:val="clear" w:color="auto" w:fill="FFFFFF"/>
        </w:rPr>
      </w:pPr>
      <w:r>
        <w:rPr>
          <w:rStyle w:val="5"/>
          <w:rFonts w:hint="eastAsia" w:ascii="宋体" w:hAnsi="宋体" w:cs="宋体"/>
          <w:sz w:val="44"/>
          <w:szCs w:val="44"/>
          <w:shd w:val="clear" w:color="auto" w:fill="FFFFFF"/>
          <w:lang w:eastAsia="zh-CN"/>
        </w:rPr>
        <w:t>合同能源管理服务备案企业</w:t>
      </w:r>
      <w:r>
        <w:rPr>
          <w:rStyle w:val="5"/>
          <w:rFonts w:hint="eastAsia" w:ascii="宋体" w:hAnsi="宋体" w:cs="宋体"/>
          <w:sz w:val="44"/>
          <w:szCs w:val="44"/>
          <w:shd w:val="clear" w:color="auto" w:fill="FFFFFF"/>
        </w:rPr>
        <w:t>公平竞争行业自律公约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Style w:val="5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第一章 总 则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第一条 为规范行业竞争行为，保障</w:t>
      </w:r>
      <w:r>
        <w:fldChar w:fldCharType="begin"/>
      </w:r>
      <w:r>
        <w:instrText xml:space="preserve">HYPERLINK "http://news.jc001.cn/keyId-19305/" \t "http://news.jc001.cn/16/0711/_blank"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合同能源管理服务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行业</w:t>
      </w:r>
      <w: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的健康发展，按照“公平竞争、相互尊重、加强合作、共同发展”的原则，建立行业自律机制，特制定本公约。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第二条 本公约适用于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广州市建筑节能科技协会从事合同能源管理服务的企业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，经批准成为本协会会员的企业都有义务遵守本公约。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合同能源管理服务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行业自律的基本要求是“守法、公平、诚信、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友爱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”。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广州市建筑节能科技协会专委会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作为本公约的执行机构，负责组织实施本公约。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第二章 自律条款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遵守国家有关的法律、法规，执行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合同能源管理服务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行业有关的产业政策。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建立和发扬优良的企业文化，积极推动企业及行业形象建设，履行企业社会责任。摒弃只为追逐利益的企业价值观，加强内部管理，约束企业员工，建设良性健康的发展理念。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倡导建立共赢的合作伙伴关系，打造可持续发展的产业链。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为消费者提供优质的产品和服务，不侵犯消费者的合法权益。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 禁止相互串通，操纵市场价格，损害消费者合法权益;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 不误导消费者，科学、客观、诚实地宣传产品、技术、企业情况，不夸大事实，不以偏概全，坚决反对以次充好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鼓励、支持开展合法、公平、有序的行业竞争，自觉维护公平竞争秩序，反对不正当的竞争行为。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 提倡以友善的理念和行为对待同行，在宣传口径、经营活动、企业文化中应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相互理解和尊重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;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 提倡价值竞争和技术创新，维护行业的整体利益，保障行业的持续发展;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 不得恶意贬低同行企业，不得恶意攻击同行的产品和技术，不得捏造、散布虚伪事实，损害同行的商业信誉、商品声誉，反对利用各种方式和各种媒体恶意传播同行的负面新闻;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 不得侵犯他人的专利、商标、专有技术等知识产权，不得以非法或不正当手段获取他人的商业机密;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 不得采用非正常手段扰乱其他企业人才队伍;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 杜绝其他危害行业整体利益和公平竞争秩序的行为。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第十条 积极参与国际交流与合作，遵守相关国家的法律法规，在国际市场上维护中国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合同能源管理服务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行业的整体利益和形象。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加强沟通协作，共同研究、探讨我国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合同能源管理服务行业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发展战略，对行业的建设、发展提出政策和合理建议。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自觉接受社会各界对企业和行业的监督和批评。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第三章 公约的执行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协会会员应充分尊重并自觉履行本公约的各项自律条款。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协会专委会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负责监督自律公约的实施，协会秘书处作为日常办事机构。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理事会应引导会员企业遵守本公约。对于行业竞争中出现的纠纷，积极协调，化解矛盾。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协会会员违反本公约时，任何会员均可以向秘书处投诉。秘书处调查核实，报理事会讨论，根据违反公约的严重程度，可以给予警告、通报批评、暂停行使会员权利和除名等处罚。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对模范遵守本公约的会员企业给予鼓励和表彰。</w:t>
      </w:r>
    </w:p>
    <w:p>
      <w:pPr>
        <w:pStyle w:val="2"/>
        <w:widowControl/>
        <w:shd w:val="clear" w:color="auto" w:fill="FFFFFF"/>
        <w:spacing w:beforeAutospacing="0" w:afterAutospacing="0" w:line="680" w:lineRule="exact"/>
        <w:ind w:firstLine="42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条 在执行和履行本公约过程中必须遵守国家有关法律、法规。</w:t>
      </w:r>
    </w:p>
    <w:p>
      <w:pPr>
        <w:spacing w:line="680" w:lineRule="exact"/>
      </w:pPr>
    </w:p>
    <w:p>
      <w:pPr>
        <w:spacing w:line="680" w:lineRule="exact"/>
      </w:pPr>
    </w:p>
    <w:p>
      <w:pPr>
        <w:spacing w:line="680" w:lineRule="exact"/>
      </w:pPr>
    </w:p>
    <w:p>
      <w:pP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企业法人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签名：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企业公章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日期：</w:t>
      </w:r>
    </w:p>
    <w:p>
      <w:pPr>
        <w:tabs>
          <w:tab w:val="left" w:pos="2090"/>
        </w:tabs>
        <w:snapToGrid w:val="0"/>
        <w:spacing w:line="360" w:lineRule="auto"/>
        <w:rPr>
          <w:rFonts w:hint="eastAsia"/>
          <w:sz w:val="24"/>
          <w:szCs w:val="24"/>
          <w:lang w:eastAsia="zh-CN"/>
        </w:rPr>
      </w:pPr>
    </w:p>
    <w:p/>
    <w:sectPr>
      <w:pgSz w:w="11906" w:h="16838"/>
      <w:pgMar w:top="40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OWZmZmIyNWU1MTVlMzI3YWUxMDVhMzczNWVlNDIifQ=="/>
  </w:docVars>
  <w:rsids>
    <w:rsidRoot w:val="3EE0037C"/>
    <w:rsid w:val="3EE0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2199</Words>
  <Characters>2208</Characters>
  <Lines>0</Lines>
  <Paragraphs>0</Paragraphs>
  <TotalTime>1</TotalTime>
  <ScaleCrop>false</ScaleCrop>
  <LinksUpToDate>false</LinksUpToDate>
  <CharactersWithSpaces>2497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2023-05-18T03:25:00Z</dcterms:created>
  <dc:creator>市建筑节能科技协会</dc:creator>
  <cp:lastModifiedBy>市建筑节能科技协会</cp:lastModifiedBy>
  <dcterms:modified xsi:type="dcterms:W3CDTF">2023-05-18T03:27:50Z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5D4CF2FDE74A414088E92FD1C1DB10EE_11</vt:lpwstr>
  </property>
</Properties>
</file>